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C5" w:rsidRDefault="008775C5" w:rsidP="008775C5">
      <w:pPr>
        <w:rPr>
          <w:b/>
        </w:rPr>
      </w:pPr>
    </w:p>
    <w:p w:rsidR="001F34F1" w:rsidRPr="001F34F1" w:rsidRDefault="001F34F1" w:rsidP="001F34F1">
      <w:pPr>
        <w:pStyle w:val="detail1"/>
        <w:shd w:val="clear" w:color="auto" w:fill="FFFFFF"/>
        <w:rPr>
          <w:rFonts w:asciiTheme="minorHAnsi" w:hAnsiTheme="minorHAnsi"/>
          <w:b/>
          <w:bCs/>
          <w:sz w:val="22"/>
          <w:szCs w:val="22"/>
        </w:rPr>
      </w:pPr>
      <w:r w:rsidRPr="001F34F1">
        <w:rPr>
          <w:rFonts w:asciiTheme="minorHAnsi" w:hAnsiTheme="minorHAnsi"/>
          <w:b/>
          <w:bCs/>
          <w:sz w:val="22"/>
          <w:szCs w:val="22"/>
        </w:rPr>
        <w:t>„Nakonec je to obraz práce s lidmi.“</w:t>
      </w:r>
    </w:p>
    <w:p w:rsidR="001F34F1" w:rsidRPr="001F34F1" w:rsidRDefault="001F34F1" w:rsidP="001F34F1">
      <w:pPr>
        <w:pStyle w:val="detail1"/>
        <w:shd w:val="clear" w:color="auto" w:fill="FFFFFF"/>
        <w:rPr>
          <w:rFonts w:asciiTheme="minorHAnsi" w:hAnsiTheme="minorHAnsi"/>
          <w:b/>
          <w:bCs/>
          <w:sz w:val="22"/>
          <w:szCs w:val="22"/>
        </w:rPr>
      </w:pPr>
      <w:r w:rsidRPr="001F34F1">
        <w:rPr>
          <w:rFonts w:asciiTheme="minorHAnsi" w:hAnsiTheme="minorHAnsi"/>
          <w:b/>
          <w:bCs/>
          <w:sz w:val="22"/>
          <w:szCs w:val="22"/>
        </w:rPr>
        <w:t xml:space="preserve">architekt Jiří </w:t>
      </w:r>
      <w:proofErr w:type="spellStart"/>
      <w:r w:rsidRPr="001F34F1">
        <w:rPr>
          <w:rFonts w:asciiTheme="minorHAnsi" w:hAnsiTheme="minorHAnsi"/>
          <w:b/>
          <w:bCs/>
          <w:sz w:val="22"/>
          <w:szCs w:val="22"/>
        </w:rPr>
        <w:t>Čančík</w:t>
      </w:r>
      <w:proofErr w:type="spellEnd"/>
      <w:r w:rsidRPr="001F34F1">
        <w:rPr>
          <w:rFonts w:asciiTheme="minorHAnsi" w:hAnsiTheme="minorHAnsi"/>
          <w:b/>
          <w:bCs/>
          <w:sz w:val="22"/>
          <w:szCs w:val="22"/>
        </w:rPr>
        <w:t>, 1922–2001</w:t>
      </w:r>
    </w:p>
    <w:p w:rsidR="008775C5" w:rsidRPr="001F34F1" w:rsidRDefault="008775C5" w:rsidP="008775C5">
      <w:pPr>
        <w:rPr>
          <w:rFonts w:asciiTheme="minorHAnsi" w:hAnsiTheme="minorHAnsi"/>
          <w:b/>
          <w:sz w:val="22"/>
          <w:szCs w:val="22"/>
        </w:rPr>
      </w:pPr>
    </w:p>
    <w:p w:rsidR="00A2344B" w:rsidRPr="00A2344B" w:rsidRDefault="008775C5" w:rsidP="00A2344B">
      <w:pPr>
        <w:rPr>
          <w:rFonts w:asciiTheme="minorHAnsi" w:hAnsiTheme="minorHAnsi"/>
          <w:sz w:val="22"/>
          <w:szCs w:val="22"/>
        </w:rPr>
      </w:pPr>
      <w:r w:rsidRPr="001F34F1">
        <w:rPr>
          <w:rFonts w:asciiTheme="minorHAnsi" w:hAnsiTheme="minorHAnsi"/>
          <w:sz w:val="22"/>
          <w:szCs w:val="22"/>
        </w:rPr>
        <w:t xml:space="preserve">Termín konání: </w:t>
      </w:r>
      <w:r w:rsidR="00A2344B" w:rsidRPr="00A2344B">
        <w:rPr>
          <w:rFonts w:asciiTheme="minorHAnsi" w:hAnsiTheme="minorHAnsi"/>
          <w:sz w:val="22"/>
          <w:szCs w:val="22"/>
        </w:rPr>
        <w:t>1. 10. 2014</w:t>
      </w:r>
      <w:r w:rsidR="003E6DCB">
        <w:rPr>
          <w:rFonts w:asciiTheme="minorHAnsi" w:hAnsiTheme="minorHAnsi"/>
          <w:sz w:val="22"/>
          <w:szCs w:val="22"/>
        </w:rPr>
        <w:t xml:space="preserve"> </w:t>
      </w:r>
      <w:r w:rsidR="00A2344B">
        <w:rPr>
          <w:rFonts w:asciiTheme="minorHAnsi" w:hAnsiTheme="minorHAnsi"/>
          <w:sz w:val="22"/>
          <w:szCs w:val="22"/>
        </w:rPr>
        <w:t>–</w:t>
      </w:r>
      <w:r w:rsidR="00D03780">
        <w:rPr>
          <w:rFonts w:asciiTheme="minorHAnsi" w:hAnsiTheme="minorHAnsi"/>
          <w:sz w:val="22"/>
          <w:szCs w:val="22"/>
        </w:rPr>
        <w:t xml:space="preserve"> </w:t>
      </w:r>
      <w:r w:rsidR="00A2344B" w:rsidRPr="00A2344B">
        <w:rPr>
          <w:rFonts w:asciiTheme="minorHAnsi" w:hAnsiTheme="minorHAnsi"/>
          <w:sz w:val="22"/>
          <w:szCs w:val="22"/>
        </w:rPr>
        <w:t>9. 11. 2014</w:t>
      </w:r>
    </w:p>
    <w:p w:rsidR="008775C5" w:rsidRDefault="008775C5" w:rsidP="008775C5">
      <w:pPr>
        <w:rPr>
          <w:rFonts w:asciiTheme="minorHAnsi" w:hAnsiTheme="minorHAnsi"/>
          <w:sz w:val="22"/>
          <w:szCs w:val="22"/>
        </w:rPr>
      </w:pPr>
      <w:r w:rsidRPr="001F34F1">
        <w:rPr>
          <w:rFonts w:asciiTheme="minorHAnsi" w:hAnsiTheme="minorHAnsi"/>
          <w:sz w:val="22"/>
          <w:szCs w:val="22"/>
        </w:rPr>
        <w:t xml:space="preserve">Místo konání: Krajská galerie výtvarného umění ve Zlíně, </w:t>
      </w:r>
      <w:r w:rsidR="00A2344B" w:rsidRPr="00A2344B">
        <w:rPr>
          <w:rFonts w:asciiTheme="minorHAnsi" w:hAnsiTheme="minorHAnsi"/>
          <w:sz w:val="22"/>
          <w:szCs w:val="22"/>
        </w:rPr>
        <w:t>I. podlaží budovy 14</w:t>
      </w:r>
    </w:p>
    <w:p w:rsidR="00A2344B" w:rsidRPr="00A2344B" w:rsidRDefault="00A2344B" w:rsidP="00A234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Pr="00A2344B">
        <w:rPr>
          <w:rFonts w:asciiTheme="minorHAnsi" w:hAnsiTheme="minorHAnsi"/>
          <w:sz w:val="22"/>
          <w:szCs w:val="22"/>
        </w:rPr>
        <w:t>urátorka: Ladislava Horňáková</w:t>
      </w:r>
    </w:p>
    <w:p w:rsidR="008775C5" w:rsidRPr="001F34F1" w:rsidRDefault="008775C5" w:rsidP="008775C5">
      <w:pPr>
        <w:rPr>
          <w:rFonts w:asciiTheme="minorHAnsi" w:hAnsiTheme="minorHAnsi"/>
          <w:sz w:val="22"/>
          <w:szCs w:val="22"/>
        </w:rPr>
      </w:pPr>
      <w:r w:rsidRPr="001F34F1">
        <w:rPr>
          <w:rFonts w:asciiTheme="minorHAnsi" w:hAnsiTheme="minorHAnsi"/>
          <w:sz w:val="22"/>
          <w:szCs w:val="22"/>
        </w:rPr>
        <w:t xml:space="preserve">Vernisáž: </w:t>
      </w:r>
      <w:r w:rsidR="00A2344B">
        <w:rPr>
          <w:rFonts w:asciiTheme="minorHAnsi" w:hAnsiTheme="minorHAnsi"/>
          <w:sz w:val="22"/>
          <w:szCs w:val="22"/>
        </w:rPr>
        <w:t>v úterý 30. září v 17 hodin</w:t>
      </w:r>
    </w:p>
    <w:p w:rsidR="00A2344B" w:rsidRDefault="00A2344B" w:rsidP="00A2344B">
      <w:pPr>
        <w:rPr>
          <w:rFonts w:asciiTheme="minorHAnsi" w:hAnsiTheme="minorHAnsi"/>
          <w:sz w:val="22"/>
          <w:szCs w:val="22"/>
        </w:rPr>
      </w:pPr>
      <w:r w:rsidRPr="00A2344B">
        <w:rPr>
          <w:rFonts w:asciiTheme="minorHAnsi" w:hAnsiTheme="minorHAnsi"/>
          <w:sz w:val="22"/>
          <w:szCs w:val="22"/>
        </w:rPr>
        <w:t>Výstava je pořádána ve spolupráci</w:t>
      </w:r>
      <w:r>
        <w:rPr>
          <w:rFonts w:asciiTheme="minorHAnsi" w:hAnsiTheme="minorHAnsi"/>
          <w:sz w:val="22"/>
          <w:szCs w:val="22"/>
        </w:rPr>
        <w:t xml:space="preserve"> s Vysokou školou uměleckoprůmyslovou v Praze.</w:t>
      </w:r>
    </w:p>
    <w:p w:rsidR="00A2344B" w:rsidRDefault="00A2344B" w:rsidP="00A234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Expozice je </w:t>
      </w:r>
      <w:r w:rsidRPr="001F34F1">
        <w:rPr>
          <w:rFonts w:asciiTheme="minorHAnsi" w:hAnsiTheme="minorHAnsi"/>
          <w:sz w:val="22"/>
          <w:szCs w:val="22"/>
        </w:rPr>
        <w:t>otevřena denně mimo pondělí od 10 do 18 hodin.</w:t>
      </w:r>
    </w:p>
    <w:p w:rsidR="00A2344B" w:rsidRDefault="00A2344B" w:rsidP="00A2344B">
      <w:pPr>
        <w:pStyle w:val="detail1"/>
        <w:shd w:val="clear" w:color="auto" w:fill="FFFFFF"/>
        <w:rPr>
          <w:rFonts w:ascii="Arial" w:hAnsi="Arial"/>
        </w:rPr>
      </w:pPr>
    </w:p>
    <w:p w:rsidR="001F34F1" w:rsidRDefault="001F34F1" w:rsidP="001F34F1">
      <w:pPr>
        <w:pStyle w:val="Bezmezer"/>
      </w:pPr>
      <w:r>
        <w:rPr>
          <w:bCs/>
        </w:rPr>
        <w:t xml:space="preserve">Nový cyklus výstav představí postupně osobnosti zlínské poválečné architektury. Významně se do tváře města zapsala generační skupina architektů, kteří absolvovali Umělecko-průmyslovou školu v Praze. </w:t>
      </w:r>
      <w:r>
        <w:t>V roce 1948 vznikl v Luhačovicích detašovaný ateliér Krajského architektonického ateliéru a v době jeho krátké existence j</w:t>
      </w:r>
      <w:r w:rsidR="00B87186">
        <w:t>í</w:t>
      </w:r>
      <w:r>
        <w:t xml:space="preserve">m prošlo hned devět vrstevníků – „umprumáků“: Antonín </w:t>
      </w:r>
      <w:proofErr w:type="spellStart"/>
      <w:r>
        <w:t>Flašar</w:t>
      </w:r>
      <w:proofErr w:type="spellEnd"/>
      <w:r>
        <w:t xml:space="preserve">, Eduard Staša, Miloslav </w:t>
      </w:r>
      <w:proofErr w:type="spellStart"/>
      <w:r>
        <w:t>Totušek</w:t>
      </w:r>
      <w:proofErr w:type="spellEnd"/>
      <w:r>
        <w:t xml:space="preserve">, Adolf Zikmund, Jiří </w:t>
      </w:r>
      <w:proofErr w:type="spellStart"/>
      <w:r>
        <w:t>Čančík</w:t>
      </w:r>
      <w:proofErr w:type="spellEnd"/>
      <w:r>
        <w:t xml:space="preserve">, Pavel </w:t>
      </w:r>
      <w:proofErr w:type="spellStart"/>
      <w:r>
        <w:t>Liebscher</w:t>
      </w:r>
      <w:proofErr w:type="spellEnd"/>
      <w:r>
        <w:t xml:space="preserve">, Vladimír Palla, František Rozhon a Jan Palacký. Významnou měrou se podíleli na výstavbě v celém regionu. První výstava, zaměřená na architektonickou tvorbu těchto výrazných osobností v období po roce 1948, je věnována dílu architekta Jiřího </w:t>
      </w:r>
      <w:proofErr w:type="spellStart"/>
      <w:r>
        <w:t>Čančíka</w:t>
      </w:r>
      <w:proofErr w:type="spellEnd"/>
      <w:r>
        <w:t>. Představí jeho tvorbu i osobnost prostřednictvím celé řady plánů, fotografií, kreseb, ale také osobní korespondence a studijních prací.</w:t>
      </w:r>
    </w:p>
    <w:p w:rsidR="001F34F1" w:rsidRDefault="001F34F1" w:rsidP="001F34F1">
      <w:pPr>
        <w:pStyle w:val="Bezmezer"/>
      </w:pPr>
    </w:p>
    <w:p w:rsidR="001F34F1" w:rsidRDefault="001F34F1" w:rsidP="001F34F1">
      <w:pPr>
        <w:pStyle w:val="Bezmezer"/>
      </w:pPr>
      <w:r>
        <w:t xml:space="preserve">Dílo Jiřího </w:t>
      </w:r>
      <w:proofErr w:type="spellStart"/>
      <w:r>
        <w:t>Čančíka</w:t>
      </w:r>
      <w:proofErr w:type="spellEnd"/>
      <w:r>
        <w:t xml:space="preserve"> zaujímá v rámci poválečné architektury důležitou roli, završenou reali</w:t>
      </w:r>
      <w:r w:rsidR="00B87186">
        <w:t>zací zlínského krematoria (1970</w:t>
      </w:r>
      <w:r w:rsidR="00D03780">
        <w:t xml:space="preserve"> </w:t>
      </w:r>
      <w:r w:rsidR="00B87186">
        <w:rPr>
          <w:rFonts w:ascii="Times New Roman" w:hAnsi="Times New Roman"/>
        </w:rPr>
        <w:t>–</w:t>
      </w:r>
      <w:r w:rsidR="00D03780">
        <w:rPr>
          <w:rFonts w:ascii="Times New Roman" w:hAnsi="Times New Roman"/>
        </w:rPr>
        <w:t xml:space="preserve"> </w:t>
      </w:r>
      <w:r>
        <w:t xml:space="preserve">1978), jedné z nejzdařilejších staveb tohoto typu v Československu. Jiří </w:t>
      </w:r>
      <w:proofErr w:type="spellStart"/>
      <w:r>
        <w:t>Čančík</w:t>
      </w:r>
      <w:proofErr w:type="spellEnd"/>
      <w:r>
        <w:t xml:space="preserve"> patřil ke generaci, která začala své tvůrčí období po tragickém zlomu v roce 1948. Přesto dokázal ve své architektonické tvorbě v období typizace a normalizace prosadit svůj individuální názor. Pro jeho pojetí je příznačné sepětí architektury s výtvarným uměním. Vystudoval architekturu na Umělecko-průmyslové škole v Praze u profesora Jana Sokola. Jako absolvent této školy spolupracoval v týmu s celou řadou výtvarníků, jejichž díla se stala nedílnou součástí Čančíkových realizací. Jednalo se například o sochaře Vladimíra Janouška, Jiřího Seiferta, Stanislava Mikuláštíka, Zdeňka Kováře, Ferdu </w:t>
      </w:r>
      <w:proofErr w:type="spellStart"/>
      <w:r>
        <w:t>Štáblu</w:t>
      </w:r>
      <w:proofErr w:type="spellEnd"/>
      <w:r>
        <w:t xml:space="preserve">, Jiřího </w:t>
      </w:r>
      <w:proofErr w:type="spellStart"/>
      <w:r>
        <w:t>Vápa</w:t>
      </w:r>
      <w:proofErr w:type="spellEnd"/>
      <w:r>
        <w:t>, keramičku Hanu Exnarovou, malíře Vladimíra Vašíčka, Vlastu Čančíkovou, Svatopluka Slovenčíka, Františka Nikla, Bedřicha Baroše, Ladislava Včelař</w:t>
      </w:r>
      <w:r w:rsidR="00075B99">
        <w:t>e, skláře Stanislava Libenského</w:t>
      </w:r>
      <w:r>
        <w:t>, Jaroslavu Brychtovou a Jana Exnera</w:t>
      </w:r>
      <w:r w:rsidR="00075B99">
        <w:t xml:space="preserve">. Vzájemné </w:t>
      </w:r>
      <w:r>
        <w:t>souznění architektury a umění je dnes často opomíjeno.</w:t>
      </w:r>
    </w:p>
    <w:p w:rsidR="001F34F1" w:rsidRDefault="001F34F1" w:rsidP="001F34F1">
      <w:pPr>
        <w:pStyle w:val="Bezmezer"/>
      </w:pPr>
    </w:p>
    <w:p w:rsidR="001F34F1" w:rsidRDefault="001F34F1" w:rsidP="001F34F1">
      <w:pPr>
        <w:pStyle w:val="Bezmezer"/>
        <w:rPr>
          <w:i/>
          <w:iCs/>
        </w:rPr>
      </w:pPr>
      <w:r>
        <w:rPr>
          <w:i/>
          <w:iCs/>
        </w:rPr>
        <w:t>Výstava, koncipovaná především z materiálů z pozůstalosti architekta, uložené ve zlínské galerii, bude mít reprízu v galerii Vysoké školy uměleckoprůmyslové v Praze a bude doplněna publikac</w:t>
      </w:r>
      <w:r w:rsidR="003E6DCB">
        <w:rPr>
          <w:i/>
          <w:iCs/>
        </w:rPr>
        <w:t>í</w:t>
      </w:r>
      <w:r>
        <w:rPr>
          <w:i/>
          <w:iCs/>
        </w:rPr>
        <w:t>, která představí sondu do dosud jen málo zpracovaného období dějin české architektury a designu. Vedle vzpomínek pamětníků a odborného textu bude také obsahovat například medailony spolužáků z umělecké školy.</w:t>
      </w:r>
    </w:p>
    <w:p w:rsidR="001F34F1" w:rsidRDefault="001F34F1" w:rsidP="001F34F1">
      <w:pPr>
        <w:pStyle w:val="Bezmezer"/>
      </w:pPr>
    </w:p>
    <w:p w:rsidR="001F34F1" w:rsidRDefault="001F34F1" w:rsidP="001F34F1">
      <w:pPr>
        <w:pStyle w:val="Bezmezer"/>
      </w:pPr>
      <w:r>
        <w:rPr>
          <w:b/>
          <w:bCs/>
        </w:rPr>
        <w:t xml:space="preserve">Architekt Jiří </w:t>
      </w:r>
      <w:proofErr w:type="spellStart"/>
      <w:r>
        <w:rPr>
          <w:b/>
          <w:bCs/>
        </w:rPr>
        <w:t>Čančík</w:t>
      </w:r>
      <w:proofErr w:type="spellEnd"/>
      <w:r>
        <w:t xml:space="preserve"> (18. 7. 1922 Bratislava </w:t>
      </w:r>
      <w:r w:rsidR="003E6DCB">
        <w:t>–</w:t>
      </w:r>
      <w:r>
        <w:t xml:space="preserve"> 22. 8. 2001 Zlín) již v době studia získal praxi v soukromých ateliérech předních architektů v Praze (R. Jesenského, J. Gočára, P. Janáka a dalších). Odešel mimo pražské centrum do Luhačovic, kde bylo po válce zřízeno jedno z pracovišť bývalého stavebního oddělení firmy Baťa. V letech 1953 – 1956 bylo podle jeho návrhu postaveno sídliště Mojmír v Uherském Hradišti. V roce 1960 se přestěhoval do Zlína. Stal se hlavním specialistou </w:t>
      </w:r>
      <w:proofErr w:type="spellStart"/>
      <w:r>
        <w:t>Stavoprojektu</w:t>
      </w:r>
      <w:proofErr w:type="spellEnd"/>
      <w:r>
        <w:t xml:space="preserve"> </w:t>
      </w:r>
      <w:r w:rsidR="00D03780">
        <w:t xml:space="preserve">ve Zlíně a autorem řady staveb </w:t>
      </w:r>
      <w:r>
        <w:t>v centru města (Čedok, centrum služeb).  Jeho nejvýznamnější realizací se závažným ideovým obsahem je zlínské Krematorium. V Luhačovicích navrhl výrazné stavby rekreačního střediska Sigmy Lutín (1961, 2.</w:t>
      </w:r>
      <w:r w:rsidR="00A10253">
        <w:t xml:space="preserve"> </w:t>
      </w:r>
      <w:bookmarkStart w:id="0" w:name="_GoBack"/>
      <w:bookmarkEnd w:id="0"/>
      <w:r>
        <w:t xml:space="preserve">etapa 1969 – 1972). V roce 1962 projektoval s Milošem </w:t>
      </w:r>
      <w:proofErr w:type="spellStart"/>
      <w:r>
        <w:t>Totuškem</w:t>
      </w:r>
      <w:proofErr w:type="spellEnd"/>
      <w:r>
        <w:t xml:space="preserve"> </w:t>
      </w:r>
      <w:r>
        <w:rPr>
          <w:bCs/>
        </w:rPr>
        <w:t xml:space="preserve">budovu </w:t>
      </w:r>
      <w:proofErr w:type="spellStart"/>
      <w:r>
        <w:rPr>
          <w:bCs/>
        </w:rPr>
        <w:t>Stavoprojektu</w:t>
      </w:r>
      <w:proofErr w:type="spellEnd"/>
      <w:r>
        <w:rPr>
          <w:bCs/>
        </w:rPr>
        <w:t xml:space="preserve"> ve Zlíně, s</w:t>
      </w:r>
      <w:r>
        <w:t xml:space="preserve"> kolektivem autorů řešili centrum Zlína a Otrokovic. Zúčastnil se řady architektonických a urbanistických soutěží. V roce 1989 byl při vzniku </w:t>
      </w:r>
      <w:proofErr w:type="spellStart"/>
      <w:r>
        <w:t>BLOKu</w:t>
      </w:r>
      <w:proofErr w:type="spellEnd"/>
      <w:r>
        <w:t xml:space="preserve"> architektů a výtvarníků. V následujícím roce založil vlastní Ateliér architektury a podal soutěžní projekty na kostely v Otrokovicích a na Jižních svazích ve Zlíně.  </w:t>
      </w:r>
    </w:p>
    <w:p w:rsidR="001F34F1" w:rsidRDefault="001F34F1" w:rsidP="001F34F1">
      <w:pPr>
        <w:pStyle w:val="Bezmezer"/>
      </w:pPr>
    </w:p>
    <w:p w:rsidR="001F34F1" w:rsidRDefault="001F34F1" w:rsidP="001F34F1">
      <w:pPr>
        <w:pStyle w:val="Bezmezer"/>
        <w:rPr>
          <w:bCs/>
        </w:rPr>
      </w:pPr>
      <w:r>
        <w:t>Ladislava Horňáková</w:t>
      </w:r>
    </w:p>
    <w:p w:rsidR="00B05143" w:rsidRPr="008775C5" w:rsidRDefault="00B05143" w:rsidP="001F34F1"/>
    <w:sectPr w:rsidR="00B05143" w:rsidRPr="008775C5" w:rsidSect="00712C56">
      <w:headerReference w:type="even" r:id="rId9"/>
      <w:headerReference w:type="default" r:id="rId10"/>
      <w:head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80" w:rsidRDefault="00203E80" w:rsidP="00AD1BFB">
      <w:r>
        <w:separator/>
      </w:r>
    </w:p>
  </w:endnote>
  <w:endnote w:type="continuationSeparator" w:id="0">
    <w:p w:rsidR="00203E80" w:rsidRDefault="00203E80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80" w:rsidRDefault="00203E80" w:rsidP="00AD1BFB">
      <w:r>
        <w:separator/>
      </w:r>
    </w:p>
  </w:footnote>
  <w:footnote w:type="continuationSeparator" w:id="0">
    <w:p w:rsidR="00203E80" w:rsidRDefault="00203E80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203E8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2062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203E8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2065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B" w:rsidRDefault="00203E8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2061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B"/>
    <w:rsid w:val="00075B99"/>
    <w:rsid w:val="000812B4"/>
    <w:rsid w:val="0017076B"/>
    <w:rsid w:val="00177789"/>
    <w:rsid w:val="001E2AA2"/>
    <w:rsid w:val="001F34F1"/>
    <w:rsid w:val="00203E80"/>
    <w:rsid w:val="0023209A"/>
    <w:rsid w:val="003079D7"/>
    <w:rsid w:val="00357C29"/>
    <w:rsid w:val="003E6DCB"/>
    <w:rsid w:val="00403502"/>
    <w:rsid w:val="004401C0"/>
    <w:rsid w:val="0049440E"/>
    <w:rsid w:val="004F5C1F"/>
    <w:rsid w:val="00547222"/>
    <w:rsid w:val="005548F3"/>
    <w:rsid w:val="00632CDA"/>
    <w:rsid w:val="00693EDB"/>
    <w:rsid w:val="00712C56"/>
    <w:rsid w:val="007D1E83"/>
    <w:rsid w:val="007D2176"/>
    <w:rsid w:val="00824182"/>
    <w:rsid w:val="008775C5"/>
    <w:rsid w:val="0089155F"/>
    <w:rsid w:val="008C2EC5"/>
    <w:rsid w:val="008D1400"/>
    <w:rsid w:val="00957FA7"/>
    <w:rsid w:val="009637C4"/>
    <w:rsid w:val="009801CE"/>
    <w:rsid w:val="00A10253"/>
    <w:rsid w:val="00A2344B"/>
    <w:rsid w:val="00AA12EC"/>
    <w:rsid w:val="00AA4290"/>
    <w:rsid w:val="00AD1BFB"/>
    <w:rsid w:val="00AD7173"/>
    <w:rsid w:val="00B05143"/>
    <w:rsid w:val="00B87186"/>
    <w:rsid w:val="00BA4463"/>
    <w:rsid w:val="00BB6A4E"/>
    <w:rsid w:val="00BE3A1C"/>
    <w:rsid w:val="00C5170B"/>
    <w:rsid w:val="00CA3C60"/>
    <w:rsid w:val="00D03780"/>
    <w:rsid w:val="00D80580"/>
    <w:rsid w:val="00E52602"/>
    <w:rsid w:val="00E56977"/>
    <w:rsid w:val="00E81A23"/>
    <w:rsid w:val="00F316DF"/>
    <w:rsid w:val="00F40BEB"/>
    <w:rsid w:val="00F72FDA"/>
    <w:rsid w:val="00F75480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1F34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tail1">
    <w:name w:val="detail1"/>
    <w:basedOn w:val="Normln"/>
    <w:uiPriority w:val="99"/>
    <w:rsid w:val="001F34F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1F34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tail1">
    <w:name w:val="detail1"/>
    <w:basedOn w:val="Normln"/>
    <w:uiPriority w:val="99"/>
    <w:rsid w:val="001F34F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FFAD-1565-4EB0-A68F-ADECEA71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STUDIO615</dc:creator>
  <cp:lastModifiedBy>Blažková Marika</cp:lastModifiedBy>
  <cp:revision>7</cp:revision>
  <cp:lastPrinted>2013-10-25T10:58:00Z</cp:lastPrinted>
  <dcterms:created xsi:type="dcterms:W3CDTF">2014-10-07T12:50:00Z</dcterms:created>
  <dcterms:modified xsi:type="dcterms:W3CDTF">2014-10-07T13:10:00Z</dcterms:modified>
</cp:coreProperties>
</file>