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DF5" w:rsidRDefault="001B7DF5" w:rsidP="001B7DF5">
      <w:pPr>
        <w:jc w:val="both"/>
      </w:pPr>
      <w:r w:rsidRPr="001B7DF5">
        <w:rPr>
          <w:b/>
          <w:sz w:val="28"/>
          <w:szCs w:val="28"/>
        </w:rPr>
        <w:t>TISKOVÁ</w:t>
      </w:r>
      <w:r>
        <w:t xml:space="preserve"> </w:t>
      </w:r>
      <w:r w:rsidRPr="001B7DF5">
        <w:rPr>
          <w:b/>
          <w:sz w:val="28"/>
          <w:szCs w:val="28"/>
        </w:rPr>
        <w:t>ZPRÁVA</w:t>
      </w:r>
      <w:r>
        <w:tab/>
      </w:r>
      <w:r>
        <w:tab/>
      </w:r>
    </w:p>
    <w:p w:rsidR="001B7DF5" w:rsidRDefault="0053677D" w:rsidP="001B7DF5">
      <w:pPr>
        <w:jc w:val="right"/>
      </w:pPr>
      <w:r>
        <w:t>9</w:t>
      </w:r>
      <w:r w:rsidR="001B7DF5">
        <w:t>. září 2019</w:t>
      </w:r>
    </w:p>
    <w:p w:rsidR="001B7DF5" w:rsidRPr="001B7DF5" w:rsidRDefault="001B7DF5" w:rsidP="001B7DF5">
      <w:pPr>
        <w:jc w:val="both"/>
        <w:rPr>
          <w:sz w:val="32"/>
          <w:szCs w:val="32"/>
        </w:rPr>
      </w:pPr>
      <w:r w:rsidRPr="001B7DF5">
        <w:rPr>
          <w:sz w:val="32"/>
          <w:szCs w:val="32"/>
        </w:rPr>
        <w:t>Škola umění ve Zlíně - Střední uměleckoprůmyslová škola v Uherském Hradišti</w:t>
      </w:r>
    </w:p>
    <w:p w:rsidR="001B7DF5" w:rsidRPr="001B7DF5" w:rsidRDefault="001B7DF5" w:rsidP="001B7DF5">
      <w:pPr>
        <w:jc w:val="both"/>
        <w:rPr>
          <w:b/>
          <w:sz w:val="24"/>
          <w:szCs w:val="24"/>
        </w:rPr>
      </w:pPr>
      <w:r w:rsidRPr="001B7DF5">
        <w:rPr>
          <w:b/>
          <w:sz w:val="24"/>
          <w:szCs w:val="24"/>
        </w:rPr>
        <w:t xml:space="preserve">V Krajské galerii výtvarného umění ve Zlíně je k vidění výstava Škola umění ve Zlíně – Střední uměleckoprůmyslová škola v Uherském Hradišti uspořádaná k jejímu 80. výročí. Výstava bude zahájena vernisáží 17. září v 17 hodin kurátorem Vítem Jakubíčkem. Součástí úterního programu bude módní přehlídka z prací oboru Design oděvu a Design obuvi SUPŠUH. </w:t>
      </w:r>
    </w:p>
    <w:p w:rsidR="001B7DF5" w:rsidRDefault="001B7DF5" w:rsidP="001B7DF5">
      <w:pPr>
        <w:jc w:val="both"/>
      </w:pPr>
      <w:r>
        <w:t>Výstava uspořádaná k osmdesátému výročí se zaměří na kořeny Střední uměleckoprůmyslové školy v Uherském Hradišti, které můžeme sledovat až do roku 1939, kdy byla firmou Baťa ve Zlíně založena Škola umění. Již od počátku bylo cílem instituce vychovávat nejen malíře a sochaře, ale zejména návrháře a designéry, kteří by se uplatnili v oblasti průmyslového výtvarnictví, a to jak v samotném podniku Baťa, tak i v rámci celé republiky a zahraničí.</w:t>
      </w:r>
    </w:p>
    <w:p w:rsidR="001B7DF5" w:rsidRDefault="001B7DF5" w:rsidP="001B7DF5">
      <w:pPr>
        <w:jc w:val="both"/>
      </w:pPr>
      <w:r>
        <w:t>Během čtyřicátých let se zaměření Školy umění postupně vyvíjelo a zejména po druhé světové válce se vedle oborů tradičních pro umělecké a uměleckoprůmyslové školy objevily také ty, které bychom mohli nazvat typicky zlínskými, například problematika navrhování obuvi, strojů a zboží z umělých hmot, užité grafiky, reklamy, výstavnictví.</w:t>
      </w:r>
    </w:p>
    <w:p w:rsidR="001B7DF5" w:rsidRDefault="001B7DF5" w:rsidP="001B7DF5">
      <w:pPr>
        <w:jc w:val="both"/>
      </w:pPr>
      <w:r>
        <w:t>Osud baťovské Školy umění po druhé světové válce a její transformace v Uměleckoprůmyslovou školu v sobě odrážel snahu vybudovat prestižní designérské učiliště. Tehdejší ředitel František Kadlec dokázal instituci prezentovat i v zahraničí a konfrontovat tento zlínský fenomén se soudobou mezinárodní designérskou scénou. V kontextu tuzemského průmyslového výtvarnictví pak představovalo zlínské učiliště alespoň na krátkou dobu naplnění vizí, které se do té doby objevovaly pouze v teoretických statích, usilujících o reformu uměleckého školství a designu.</w:t>
      </w:r>
    </w:p>
    <w:p w:rsidR="001B7DF5" w:rsidRDefault="001B7DF5" w:rsidP="001B7DF5">
      <w:pPr>
        <w:jc w:val="both"/>
      </w:pPr>
      <w:r>
        <w:t xml:space="preserve">Výstava reflektuje historii školy od jejího založení v roce 1939, přes proces zestátnění o deset let později, kdy se stala Střední uměleckoprůmyslovou školou Zdeňka Nejedlého v Gottwaldově, až po přesun instituce do Uherského Hradiště na začátku padesátých let. Prezentace je součástí širší platformy, která se v roce 2019 věnuje jak historii, tak současnému vývoji této vzdělávací instituce, na jejíž půdě získala vzdělání řada významných umělců a designérů. </w:t>
      </w:r>
    </w:p>
    <w:p w:rsidR="001B7DF5" w:rsidRDefault="001B7DF5" w:rsidP="001B7DF5">
      <w:pPr>
        <w:jc w:val="both"/>
      </w:pPr>
      <w:r>
        <w:t>Výstava v Krajské galerii výtvarného umění ve Zlíně potrvá až do 24. listopadu. Zároveň se veřejnost může zúčastnit komentovaných prohlídek výstavy</w:t>
      </w:r>
      <w:r w:rsidR="0053708C">
        <w:t xml:space="preserve"> s kurátorem designu</w:t>
      </w:r>
      <w:r>
        <w:t xml:space="preserve">, které se konají 2. 10. a 30. 10. vždy v 17 hodin. </w:t>
      </w:r>
      <w:bookmarkStart w:id="0" w:name="_GoBack"/>
      <w:bookmarkEnd w:id="0"/>
    </w:p>
    <w:p w:rsidR="001B7DF5" w:rsidRDefault="001B7DF5" w:rsidP="001B7DF5">
      <w:pPr>
        <w:jc w:val="both"/>
      </w:pPr>
    </w:p>
    <w:p w:rsidR="001B7DF5" w:rsidRDefault="001B7DF5" w:rsidP="001B7DF5">
      <w:pPr>
        <w:jc w:val="both"/>
      </w:pPr>
      <w:r>
        <w:t>Šárka Michalíková</w:t>
      </w:r>
    </w:p>
    <w:p w:rsidR="001B7DF5" w:rsidRDefault="001B7DF5" w:rsidP="001B7DF5">
      <w:pPr>
        <w:jc w:val="both"/>
      </w:pPr>
      <w:r>
        <w:t>Public relations</w:t>
      </w:r>
    </w:p>
    <w:p w:rsidR="00252A6B" w:rsidRDefault="0053708C" w:rsidP="001B7DF5">
      <w:pPr>
        <w:jc w:val="both"/>
      </w:pPr>
      <w:hyperlink r:id="rId4" w:history="1">
        <w:r w:rsidR="001B7DF5" w:rsidRPr="00724851">
          <w:rPr>
            <w:rStyle w:val="Hypertextovodkaz"/>
          </w:rPr>
          <w:t>sarka.michalikova@galeriezlin.cz</w:t>
        </w:r>
      </w:hyperlink>
    </w:p>
    <w:sectPr w:rsidR="00252A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DF5"/>
    <w:rsid w:val="001B7DF5"/>
    <w:rsid w:val="0053677D"/>
    <w:rsid w:val="0053708C"/>
    <w:rsid w:val="00A21F29"/>
    <w:rsid w:val="00F7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55031"/>
  <w15:chartTrackingRefBased/>
  <w15:docId w15:val="{FFE8F451-9C1A-444D-8428-BC81E8288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B7D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arka.michalikova@galeriezlin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376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Michalíková Šárka</dc:creator>
  <cp:keywords/>
  <dc:description/>
  <cp:lastModifiedBy>Michalíková Šárka</cp:lastModifiedBy>
  <cp:revision>3</cp:revision>
  <dcterms:created xsi:type="dcterms:W3CDTF">2019-09-04T10:00:00Z</dcterms:created>
  <dcterms:modified xsi:type="dcterms:W3CDTF">2019-09-16T06:37:00Z</dcterms:modified>
</cp:coreProperties>
</file>