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F8E" w:rsidRDefault="00C03F8E" w:rsidP="00C03F8E">
      <w:pPr>
        <w:pStyle w:val="Bezmezer"/>
        <w:rPr>
          <w:rFonts w:ascii="Arial" w:hAnsi="Arial" w:cs="Arial"/>
          <w:i/>
          <w:iCs/>
          <w:color w:val="0070C0"/>
        </w:rPr>
      </w:pPr>
      <w:r>
        <w:rPr>
          <w:rFonts w:ascii="Arial" w:hAnsi="Arial" w:cs="Arial"/>
          <w:i/>
          <w:iCs/>
          <w:color w:val="0070C0"/>
        </w:rPr>
        <w:t>Tisková zpráva:</w:t>
      </w:r>
    </w:p>
    <w:p w:rsidR="00C03F8E" w:rsidRDefault="00C03F8E" w:rsidP="00C03F8E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>Krajská galerie výtvarného umění ve Zlíně, 14/15 BAŤŮV ÍNSTITUT</w:t>
      </w:r>
    </w:p>
    <w:p w:rsidR="00C03F8E" w:rsidRDefault="00C03F8E" w:rsidP="00C03F8E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 xml:space="preserve">výstava </w:t>
      </w:r>
    </w:p>
    <w:p w:rsidR="00C03F8E" w:rsidRDefault="00C03F8E" w:rsidP="00C03F8E">
      <w:pPr>
        <w:pStyle w:val="Bezmez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Pavel Novák – zlínský architekt</w:t>
      </w:r>
    </w:p>
    <w:p w:rsidR="00C03F8E" w:rsidRDefault="00C03F8E" w:rsidP="00C03F8E">
      <w:pPr>
        <w:pStyle w:val="Bezmez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Grafický kabinet 20. 7. – 23. 10. 2016</w:t>
      </w:r>
    </w:p>
    <w:p w:rsidR="00C03F8E" w:rsidRDefault="00C03F8E" w:rsidP="00C03F8E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 xml:space="preserve">Slavnostní vernisáž se uskuteční v úterý 19. 7. v 17.00 hodin </w:t>
      </w:r>
    </w:p>
    <w:p w:rsidR="00C03F8E" w:rsidRDefault="00C03F8E" w:rsidP="00C03F8E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>Kurátorka: Mgr. Ladislava Horňáková</w:t>
      </w:r>
    </w:p>
    <w:p w:rsidR="00C03F8E" w:rsidRDefault="00C03F8E" w:rsidP="00C03F8E">
      <w:pPr>
        <w:pStyle w:val="Normlnweb"/>
        <w:shd w:val="clear" w:color="auto" w:fill="FFFFFF"/>
        <w:spacing w:after="240" w:afterAutospacing="0" w:line="330" w:lineRule="atLeast"/>
        <w:rPr>
          <w:rFonts w:ascii="Arial" w:hAnsi="Arial" w:cs="Arial"/>
          <w:i/>
          <w:iCs/>
          <w:spacing w:val="2"/>
        </w:rPr>
      </w:pPr>
      <w:r>
        <w:rPr>
          <w:rFonts w:ascii="Arial" w:hAnsi="Arial"/>
          <w:i/>
          <w:iCs/>
          <w:spacing w:val="2"/>
        </w:rPr>
        <w:t xml:space="preserve">    Výstava v grafickém kabinetu zlínské galerie připomíná prostřednictvím plánů, fotografií, architektonických modelů, publikací a osobních dokumentů tvorbu, ale také přednáškovou a publicistickou činnost, společenské aktivity a velký význam propagátora a ochránce zlínské meziválečné architektury - architekta Pavla Nováka. </w:t>
      </w:r>
      <w:r>
        <w:rPr>
          <w:rFonts w:ascii="Arial" w:hAnsi="Arial"/>
          <w:i/>
        </w:rPr>
        <w:t xml:space="preserve">V roce 2000 byl jmenován hlavním architektem města Zlína. </w:t>
      </w:r>
      <w:r>
        <w:rPr>
          <w:rFonts w:ascii="Arial" w:hAnsi="Arial"/>
          <w:i/>
          <w:iCs/>
          <w:spacing w:val="2"/>
        </w:rPr>
        <w:t>S</w:t>
      </w:r>
      <w:r>
        <w:rPr>
          <w:rFonts w:ascii="Arial" w:hAnsi="Arial"/>
          <w:i/>
        </w:rPr>
        <w:t xml:space="preserve">tál také u zrodu soutěže Stavba roku Zlínského kraje a byl prvním předsedou odborné komise. Patřil k těm osobnostem, jejichž zásluhou fenomén funkcionalistické architektury nebyl ve Zlínském kraji zapomenut a přesáhl nejen hranice regionu, ale i </w:t>
      </w:r>
      <w:r>
        <w:rPr>
          <w:rFonts w:ascii="Arial" w:hAnsi="Arial" w:cs="Arial"/>
          <w:i/>
        </w:rPr>
        <w:t xml:space="preserve">České republiky. </w:t>
      </w:r>
      <w:r>
        <w:rPr>
          <w:rFonts w:ascii="Arial" w:hAnsi="Arial" w:cs="Arial"/>
          <w:i/>
          <w:iCs/>
          <w:spacing w:val="2"/>
        </w:rPr>
        <w:t xml:space="preserve">V letošním roce uplyne deset let od jeho předčasné smrti 8. srpna 2006. </w:t>
      </w:r>
    </w:p>
    <w:p w:rsidR="00C03F8E" w:rsidRDefault="00C03F8E" w:rsidP="00C03F8E">
      <w:pPr>
        <w:pStyle w:val="Bezmezer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      Pavel Novák se narodil 8. listopadu 1949 ve Zlíně. V tomto městě prožil také největší část svého života. Vystudoval katedru architektury  VUT v Brně na Fakultě stavební. Jeho první pracovní zkušeností bylo zaměstnání v projektové organizaci Centroprojekt Zlín, kde začínal pod vedením architekta Zdeňka Plesníka. V letech 1983 – 1986 se podílel na obnově zemětřesením  zničeného města Ech-Cheliff jako expert OSN V Alžírsku.</w:t>
      </w:r>
    </w:p>
    <w:p w:rsidR="00C03F8E" w:rsidRDefault="00C03F8E" w:rsidP="00C03F8E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 xml:space="preserve">       V lednu 2000 se stal hlavním architektem města Zlína. V budově zlínské radnice založil výstavní síň pro prezentaci architektury nazvanou „Galerie 2. patro“. Publikační, přednáškové a výstavní činnosti v oblasti architektury se věnoval řadu let. Byl členem mnoha odborných architektonických porot a ve Zlíně zakládajícím členem a předsedou architektonické soutěže „Stavba roku“.  </w:t>
      </w:r>
    </w:p>
    <w:p w:rsidR="00C03F8E" w:rsidRDefault="00C03F8E" w:rsidP="00C03F8E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 xml:space="preserve">     Architekt Pavel Novák měl rád své rodné město a snažil se chránit a propagovat meziválečnou zlínskou architekturu a citlivě navazovat na její odkaz. Usilovně se věnoval sběru a studiu materiálů souvisejících s architekturou a životem tohoto města. Tato práce vyvrcholila vydáním několika významných publikací a katalogů a uspořádáním řady výstav, týkajících problematiky zlínské architektury. Ve svém dvousvazkovém díle Zlínská architektura 1900 – 1950 a Zlínská architektura 1950 – 2000 se snažil podrobně popsat historii zlínské architektury celého dvacátého století. První svazek rozdělil do pěti kapitol, které představily výstavbu města do roku 1950 a významné osobnosti tohoto období, stavebníky, architekty a stavitele. Ve druhém svazku popisuje v deseti kapitolách historii staveb vybudovaných po roce 1950. </w:t>
      </w:r>
    </w:p>
    <w:p w:rsidR="00C03F8E" w:rsidRDefault="00C03F8E" w:rsidP="00C03F8E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 xml:space="preserve">      V roce  2006 začala být v rámci soutěže Stavba roku 2006 Zlínského kraje na jeho počest udělována prestižní cena Grand Prix architekta Pavla Nováka. Jako první ji získala rekonstrukce 23. budovy v bývalém Baťovském továrním areálu na Podnikatelské a inovační centrum. Tato rekonstrukce byla považována za první názorný krok k regeneraci a revitalizaci celého průmyslového areálu. Za další posun  v této části Zlína  se může považovat revitalizace budov 14 a 15 na krajské kulturní a vzdělávací centrum 14/15 Baťův institut. Komplexu Baťova institutu byla jako druhé stavbě v historii soutěže Stavba roku 2013 Zlínského kraje udělena cena Grand Prix architekta Pavla Nováka. </w:t>
      </w:r>
    </w:p>
    <w:p w:rsidR="00C03F8E" w:rsidRDefault="00C03F8E" w:rsidP="00C03F8E">
      <w:pPr>
        <w:pStyle w:val="Normlnweb"/>
        <w:shd w:val="clear" w:color="auto" w:fill="FFFFFF"/>
        <w:spacing w:after="240" w:afterAutospacing="0" w:line="330" w:lineRule="atLeast"/>
        <w:jc w:val="both"/>
        <w:rPr>
          <w:rFonts w:ascii="Arial" w:hAnsi="Arial"/>
          <w:b/>
          <w:iCs/>
          <w:spacing w:val="2"/>
          <w:sz w:val="28"/>
          <w:szCs w:val="28"/>
        </w:rPr>
      </w:pPr>
      <w:r>
        <w:rPr>
          <w:rFonts w:ascii="Arial" w:hAnsi="Arial"/>
          <w:b/>
          <w:iCs/>
          <w:spacing w:val="2"/>
          <w:sz w:val="28"/>
          <w:szCs w:val="28"/>
        </w:rPr>
        <w:lastRenderedPageBreak/>
        <w:t>Doprovodný program k výstavě:</w:t>
      </w:r>
    </w:p>
    <w:p w:rsidR="00C03F8E" w:rsidRDefault="00C03F8E" w:rsidP="00C03F8E">
      <w:pPr>
        <w:pStyle w:val="Bezmezer"/>
        <w:rPr>
          <w:rFonts w:ascii="Arial" w:hAnsi="Arial" w:cs="Arial"/>
        </w:rPr>
      </w:pPr>
      <w:r>
        <w:rPr>
          <w:rFonts w:ascii="Arial" w:hAnsi="Arial" w:cs="Arial"/>
          <w:b/>
        </w:rPr>
        <w:t>Slavnostní vernisáž</w:t>
      </w:r>
      <w:r>
        <w:rPr>
          <w:rFonts w:ascii="Arial" w:hAnsi="Arial" w:cs="Arial"/>
        </w:rPr>
        <w:t xml:space="preserve">  - v úterý 19. 7. v 17.00 hodin </w:t>
      </w:r>
    </w:p>
    <w:p w:rsidR="00C03F8E" w:rsidRDefault="00C03F8E" w:rsidP="00C03F8E">
      <w:pPr>
        <w:pStyle w:val="Normlnweb"/>
        <w:shd w:val="clear" w:color="auto" w:fill="FFFFFF"/>
        <w:spacing w:after="240" w:afterAutospacing="0" w:line="330" w:lineRule="atLeast"/>
        <w:jc w:val="both"/>
        <w:rPr>
          <w:rFonts w:ascii="Arial" w:hAnsi="Arial"/>
          <w:iCs/>
          <w:spacing w:val="2"/>
        </w:rPr>
      </w:pPr>
      <w:r>
        <w:rPr>
          <w:rFonts w:ascii="Arial" w:hAnsi="Arial"/>
          <w:b/>
          <w:iCs/>
          <w:spacing w:val="2"/>
        </w:rPr>
        <w:t>Přednáška</w:t>
      </w:r>
      <w:r>
        <w:rPr>
          <w:rFonts w:ascii="Arial" w:hAnsi="Arial"/>
          <w:iCs/>
          <w:spacing w:val="2"/>
        </w:rPr>
        <w:t xml:space="preserve"> autorky a kurátorky výstavy Mgr. Ladislavy Horňákové</w:t>
      </w:r>
    </w:p>
    <w:p w:rsidR="00C03F8E" w:rsidRDefault="00C03F8E" w:rsidP="00C03F8E">
      <w:pPr>
        <w:rPr>
          <w:rFonts w:ascii="Arial" w:hAnsi="Arial" w:cs="Arial"/>
        </w:rPr>
      </w:pPr>
      <w:r>
        <w:rPr>
          <w:rFonts w:ascii="Arial" w:hAnsi="Arial" w:cs="Arial"/>
          <w:b/>
          <w:iCs/>
          <w:spacing w:val="2"/>
        </w:rPr>
        <w:t>ZLÍN NEPOSTAVENÝ</w:t>
      </w:r>
      <w:r>
        <w:rPr>
          <w:rFonts w:ascii="Arial" w:hAnsi="Arial" w:cs="Arial"/>
          <w:sz w:val="40"/>
        </w:rPr>
        <w:t xml:space="preserve"> - </w:t>
      </w:r>
      <w:r>
        <w:rPr>
          <w:rFonts w:ascii="Arial" w:hAnsi="Arial" w:cs="Arial"/>
          <w:b/>
        </w:rPr>
        <w:t>neuskutečněné projekty</w:t>
      </w:r>
      <w:r>
        <w:rPr>
          <w:rFonts w:ascii="Arial" w:hAnsi="Arial" w:cs="Arial"/>
        </w:rPr>
        <w:t xml:space="preserve"> </w:t>
      </w:r>
    </w:p>
    <w:p w:rsidR="00C03F8E" w:rsidRDefault="00C03F8E" w:rsidP="00C03F8E">
      <w:pPr>
        <w:pStyle w:val="Normlnweb"/>
        <w:shd w:val="clear" w:color="auto" w:fill="FFFFFF"/>
        <w:spacing w:after="240" w:afterAutospacing="0" w:line="330" w:lineRule="atLeast"/>
        <w:rPr>
          <w:rFonts w:ascii="Arial" w:hAnsi="Arial" w:cs="Arial"/>
          <w:i/>
          <w:iCs/>
          <w:spacing w:val="2"/>
        </w:rPr>
      </w:pPr>
      <w:r>
        <w:rPr>
          <w:rFonts w:ascii="Arial" w:hAnsi="Arial"/>
          <w:b/>
          <w:iCs/>
          <w:spacing w:val="2"/>
        </w:rPr>
        <w:t xml:space="preserve">     </w:t>
      </w:r>
      <w:r>
        <w:rPr>
          <w:rFonts w:ascii="Arial" w:hAnsi="Arial" w:cs="Arial"/>
          <w:i/>
          <w:iCs/>
          <w:spacing w:val="2"/>
        </w:rPr>
        <w:t xml:space="preserve">V roce 1999 vydal architekt Pavel Novák publikaci Zlín nepostavený a v následujícím roce proběhla ve zlínské galerii stejnojmenná </w:t>
      </w:r>
      <w:r>
        <w:rPr>
          <w:rFonts w:ascii="Arial" w:hAnsi="Arial" w:cs="Arial"/>
          <w:i/>
          <w:iCs/>
        </w:rPr>
        <w:t xml:space="preserve">výstava, která představila 120 nerealizovaných návrhů veřejných staveb a urbanistických studií pro Zlín a blízký Baťov-Otrokovice.  Expozice byla rozdělena do dvou částí – první poukázala na projekty do roku 1948 (Ladislava Horňáková), druhá část mapovala  situaci od padesátých do konce devadesátých  let ( Pavel Novák). Přednáška v rámci výstavy, připomínající osobnost Pavla Nováka, seznámí s nejvýraznějšími projekty pro Zlín, které zůstaly v průběhu minulého století v „šuplících“ architektů a také s vizí Pavla Nováka – Zlín v roce 2050.  </w:t>
      </w:r>
    </w:p>
    <w:p w:rsidR="00C03F8E" w:rsidRDefault="00C03F8E" w:rsidP="00C03F8E">
      <w:pPr>
        <w:pStyle w:val="Normlnweb"/>
        <w:shd w:val="clear" w:color="auto" w:fill="FFFFFF"/>
        <w:spacing w:after="240" w:afterAutospacing="0" w:line="330" w:lineRule="atLeast"/>
        <w:jc w:val="both"/>
        <w:rPr>
          <w:rFonts w:ascii="Arial" w:hAnsi="Arial"/>
          <w:iCs/>
          <w:spacing w:val="2"/>
        </w:rPr>
      </w:pPr>
      <w:r>
        <w:rPr>
          <w:rFonts w:ascii="Arial" w:hAnsi="Arial"/>
          <w:iCs/>
          <w:spacing w:val="2"/>
        </w:rPr>
        <w:t>30. 8. 2018 v 17 hodin, 2. podlaží budovy 14 (grafický kabinet)</w:t>
      </w:r>
    </w:p>
    <w:p w:rsidR="00C03F8E" w:rsidRDefault="00C03F8E" w:rsidP="00C03F8E">
      <w:pPr>
        <w:pStyle w:val="Bezmezer"/>
        <w:rPr>
          <w:rFonts w:ascii="Arial" w:hAnsi="Arial" w:cs="Arial"/>
          <w:b/>
          <w:sz w:val="27"/>
          <w:szCs w:val="27"/>
        </w:rPr>
      </w:pPr>
    </w:p>
    <w:p w:rsidR="00C03F8E" w:rsidRDefault="00C03F8E" w:rsidP="00C03F8E">
      <w:pPr>
        <w:pStyle w:val="Bezmezer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szCs w:val="24"/>
        </w:rPr>
        <w:t>Komentovaná prohlídka výstavy</w:t>
      </w:r>
      <w:r>
        <w:rPr>
          <w:rFonts w:ascii="Arial" w:hAnsi="Arial" w:cs="Arial"/>
          <w:bCs/>
          <w:szCs w:val="24"/>
        </w:rPr>
        <w:t xml:space="preserve"> 6. 9. 016 v 17 hodin</w:t>
      </w:r>
    </w:p>
    <w:p w:rsidR="00C03F8E" w:rsidRDefault="00C03F8E" w:rsidP="00C03F8E">
      <w:pPr>
        <w:pStyle w:val="Bezmezer"/>
        <w:rPr>
          <w:rFonts w:ascii="Arial" w:hAnsi="Arial" w:cs="Arial"/>
          <w:bCs/>
          <w:szCs w:val="24"/>
        </w:rPr>
      </w:pPr>
    </w:p>
    <w:p w:rsidR="00C03F8E" w:rsidRDefault="00C03F8E" w:rsidP="00C03F8E">
      <w:pPr>
        <w:pStyle w:val="Bezmezer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s kurátorkou Ladislavou Horňákovou   </w:t>
      </w:r>
    </w:p>
    <w:p w:rsidR="005C65FC" w:rsidRPr="00C03F8E" w:rsidRDefault="00C03F8E" w:rsidP="00C03F8E">
      <w:pPr>
        <w:pStyle w:val="Bezmezer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szCs w:val="24"/>
        </w:rPr>
        <w:t>Edukační programy k výstavě</w:t>
      </w:r>
      <w:r>
        <w:rPr>
          <w:rFonts w:ascii="Arial" w:hAnsi="Arial" w:cs="Arial"/>
          <w:bCs/>
          <w:szCs w:val="24"/>
        </w:rPr>
        <w:t>: Martin Čada a Klára Kollárová</w:t>
      </w:r>
      <w:r>
        <w:rPr>
          <w:rFonts w:ascii="Arial" w:hAnsi="Arial" w:cs="Arial"/>
          <w:bCs/>
          <w:szCs w:val="24"/>
        </w:rPr>
        <w:t xml:space="preserve"> </w:t>
      </w:r>
      <w:bookmarkStart w:id="0" w:name="_GoBack"/>
      <w:bookmarkEnd w:id="0"/>
    </w:p>
    <w:sectPr w:rsidR="005C65FC" w:rsidRPr="00C03F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F8E"/>
    <w:rsid w:val="005C65FC"/>
    <w:rsid w:val="00C0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unhideWhenUsed/>
    <w:rsid w:val="00C03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 w:bidi="hi-IN"/>
    </w:rPr>
  </w:style>
  <w:style w:type="paragraph" w:styleId="Bezmezer">
    <w:name w:val="No Spacing"/>
    <w:uiPriority w:val="1"/>
    <w:qFormat/>
    <w:rsid w:val="00C03F8E"/>
    <w:pPr>
      <w:spacing w:after="0" w:line="240" w:lineRule="auto"/>
    </w:pPr>
    <w:rPr>
      <w:rFonts w:ascii="Times New Roman" w:eastAsia="Times New Roman" w:hAnsi="Times New Roman" w:cs="Mangal"/>
      <w:sz w:val="24"/>
      <w:szCs w:val="21"/>
      <w:lang w:eastAsia="cs-CZ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unhideWhenUsed/>
    <w:rsid w:val="00C03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 w:bidi="hi-IN"/>
    </w:rPr>
  </w:style>
  <w:style w:type="paragraph" w:styleId="Bezmezer">
    <w:name w:val="No Spacing"/>
    <w:uiPriority w:val="1"/>
    <w:qFormat/>
    <w:rsid w:val="00C03F8E"/>
    <w:pPr>
      <w:spacing w:after="0" w:line="240" w:lineRule="auto"/>
    </w:pPr>
    <w:rPr>
      <w:rFonts w:ascii="Times New Roman" w:eastAsia="Times New Roman" w:hAnsi="Times New Roman" w:cs="Mangal"/>
      <w:sz w:val="24"/>
      <w:szCs w:val="21"/>
      <w:lang w:eastAsia="cs-CZ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635</Words>
  <Characters>3751</Characters>
  <Application>Microsoft Office Word</Application>
  <DocSecurity>0</DocSecurity>
  <Lines>31</Lines>
  <Paragraphs>8</Paragraphs>
  <ScaleCrop>false</ScaleCrop>
  <Company/>
  <LinksUpToDate>false</LinksUpToDate>
  <CharactersWithSpaces>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Barbora Mrázková</dc:creator>
  <cp:lastModifiedBy>Barbora Mrázková</cp:lastModifiedBy>
  <cp:revision>1</cp:revision>
  <dcterms:created xsi:type="dcterms:W3CDTF">2016-07-11T09:23:00Z</dcterms:created>
  <dcterms:modified xsi:type="dcterms:W3CDTF">2016-07-11T09:24:00Z</dcterms:modified>
</cp:coreProperties>
</file>